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02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90"/>
        <w:gridCol w:w="1622"/>
        <w:gridCol w:w="5098"/>
        <w:gridCol w:w="100"/>
        <w:gridCol w:w="8"/>
      </w:tblGrid>
      <w:tr w:rsidR="006D38E2" w14:paraId="6D8E2970" w14:textId="77777777" w:rsidTr="00B1341D">
        <w:trPr>
          <w:gridBefore w:val="1"/>
          <w:wBefore w:w="108" w:type="dxa"/>
          <w:trHeight w:val="340"/>
        </w:trPr>
        <w:tc>
          <w:tcPr>
            <w:tcW w:w="9918" w:type="dxa"/>
            <w:gridSpan w:val="5"/>
            <w:shd w:val="clear" w:color="auto" w:fill="651D32"/>
            <w:vAlign w:val="center"/>
          </w:tcPr>
          <w:p w14:paraId="2EB84079" w14:textId="77777777" w:rsidR="006D38E2" w:rsidRPr="006D38E2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</w:rPr>
            </w:pPr>
            <w:r w:rsidRPr="006D38E2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B1341D">
        <w:trPr>
          <w:gridBefore w:val="1"/>
          <w:wBefore w:w="108" w:type="dxa"/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4"/>
            <w:shd w:val="clear" w:color="auto" w:fill="auto"/>
            <w:vAlign w:val="center"/>
          </w:tcPr>
          <w:p w14:paraId="6C77C4E8" w14:textId="77777777" w:rsidR="00A70556" w:rsidRDefault="00A70556" w:rsidP="00A70556">
            <w:pPr>
              <w:spacing w:after="0" w:line="276" w:lineRule="auto"/>
            </w:pPr>
            <w:r w:rsidRPr="009C2562">
              <w:t xml:space="preserve">Evaluación </w:t>
            </w:r>
            <w:r w:rsidR="000851A2">
              <w:t xml:space="preserve">Específica </w:t>
            </w:r>
            <w:r w:rsidRPr="009C2562">
              <w:t xml:space="preserve">del </w:t>
            </w:r>
            <w:r w:rsidR="000851A2">
              <w:t>D</w:t>
            </w:r>
            <w:r w:rsidRPr="009C2562">
              <w:t>esempeño</w:t>
            </w:r>
            <w:r w:rsidR="000851A2">
              <w:t xml:space="preserve"> (EED)</w:t>
            </w:r>
          </w:p>
        </w:tc>
      </w:tr>
      <w:tr w:rsidR="00B1341D" w:rsidRPr="00A70556" w14:paraId="578DB944" w14:textId="77777777" w:rsidTr="00B1341D">
        <w:trPr>
          <w:gridAfter w:val="2"/>
          <w:wAfter w:w="108" w:type="dxa"/>
          <w:trHeight w:val="340"/>
        </w:trPr>
        <w:tc>
          <w:tcPr>
            <w:tcW w:w="4820" w:type="dxa"/>
            <w:gridSpan w:val="3"/>
            <w:shd w:val="clear" w:color="auto" w:fill="F2F2F2" w:themeFill="background1" w:themeFillShade="F2"/>
            <w:vAlign w:val="center"/>
          </w:tcPr>
          <w:p w14:paraId="03D1D58E" w14:textId="77777777" w:rsidR="00B1341D" w:rsidRPr="00A70556" w:rsidRDefault="00B1341D" w:rsidP="008D217B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23FA61FC" w14:textId="77777777" w:rsidR="00B1341D" w:rsidRPr="00A70556" w:rsidRDefault="00B1341D" w:rsidP="008D217B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B1341D" w14:paraId="50665DFC" w14:textId="77777777" w:rsidTr="00B1341D">
        <w:trPr>
          <w:gridAfter w:val="2"/>
          <w:wAfter w:w="108" w:type="dxa"/>
          <w:trHeight w:val="340"/>
        </w:trPr>
        <w:tc>
          <w:tcPr>
            <w:tcW w:w="4820" w:type="dxa"/>
            <w:gridSpan w:val="3"/>
            <w:shd w:val="clear" w:color="auto" w:fill="auto"/>
            <w:vAlign w:val="center"/>
          </w:tcPr>
          <w:p w14:paraId="730952CC" w14:textId="77777777" w:rsidR="00B1341D" w:rsidRPr="00A70556" w:rsidRDefault="00B1341D" w:rsidP="008D217B">
            <w:pPr>
              <w:spacing w:after="0" w:line="276" w:lineRule="auto"/>
              <w:jc w:val="center"/>
              <w:rPr>
                <w:b/>
                <w:bCs/>
              </w:rPr>
            </w:pPr>
            <w:r w:rsidRPr="005D1F4D">
              <w:t>3</w:t>
            </w:r>
            <w:r>
              <w:t>0</w:t>
            </w:r>
            <w:r w:rsidRPr="005D1F4D">
              <w:t>/</w:t>
            </w:r>
            <w:r>
              <w:t>04</w:t>
            </w:r>
            <w:r w:rsidRPr="005D1F4D">
              <w:t>/202</w:t>
            </w:r>
            <w:r>
              <w:t>2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47BA47EE" w14:textId="55680C33" w:rsidR="00B1341D" w:rsidRPr="00A70556" w:rsidRDefault="00D44D04" w:rsidP="008D217B">
            <w:pPr>
              <w:spacing w:after="0" w:line="276" w:lineRule="auto"/>
              <w:jc w:val="center"/>
              <w:rPr>
                <w:b/>
                <w:bCs/>
              </w:rPr>
            </w:pPr>
            <w:r>
              <w:t>24</w:t>
            </w:r>
            <w:r w:rsidR="00B1341D" w:rsidRPr="005D1F4D">
              <w:t>/</w:t>
            </w:r>
            <w:r w:rsidR="00B1341D">
              <w:t>0</w:t>
            </w:r>
            <w:r>
              <w:t>6</w:t>
            </w:r>
            <w:bookmarkStart w:id="0" w:name="_GoBack"/>
            <w:bookmarkEnd w:id="0"/>
            <w:r w:rsidR="00B1341D" w:rsidRPr="005D1F4D">
              <w:t>/</w:t>
            </w:r>
            <w:r w:rsidR="00B1341D">
              <w:t>2022</w:t>
            </w:r>
          </w:p>
        </w:tc>
      </w:tr>
      <w:tr w:rsidR="00A70556" w14:paraId="6B7EC127" w14:textId="77777777" w:rsidTr="00B1341D">
        <w:trPr>
          <w:gridBefore w:val="1"/>
          <w:wBefore w:w="108" w:type="dxa"/>
          <w:trHeight w:val="340"/>
        </w:trPr>
        <w:tc>
          <w:tcPr>
            <w:tcW w:w="9918" w:type="dxa"/>
            <w:gridSpan w:val="5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A70556" w14:paraId="37454C6A" w14:textId="77777777" w:rsidTr="00B1341D">
        <w:trPr>
          <w:gridBefore w:val="1"/>
          <w:wBefore w:w="108" w:type="dxa"/>
          <w:trHeight w:val="340"/>
        </w:trPr>
        <w:tc>
          <w:tcPr>
            <w:tcW w:w="9918" w:type="dxa"/>
            <w:gridSpan w:val="5"/>
            <w:shd w:val="clear" w:color="auto" w:fill="auto"/>
            <w:vAlign w:val="center"/>
          </w:tcPr>
          <w:p w14:paraId="78C4F704" w14:textId="0D7FAA27" w:rsidR="00A70556" w:rsidRPr="007F0E76" w:rsidRDefault="00A11D6D" w:rsidP="00521401">
            <w:pPr>
              <w:pStyle w:val="Prrafodelista"/>
              <w:spacing w:after="0" w:line="276" w:lineRule="auto"/>
              <w:ind w:left="37"/>
              <w:jc w:val="both"/>
              <w:rPr>
                <w:b/>
                <w:bCs/>
              </w:rPr>
            </w:pPr>
            <w:r w:rsidRPr="007F0E76">
              <w:t>Aurelio León Angulo</w:t>
            </w:r>
            <w:r w:rsidR="00A70556" w:rsidRPr="007F0E76">
              <w:t xml:space="preserve">, </w:t>
            </w:r>
            <w:r w:rsidR="00101E63" w:rsidRPr="007F0E76">
              <w:t>Colegio de Educación Profesional Técnica del Estado de Sinaloa (CONALEP)</w:t>
            </w:r>
          </w:p>
        </w:tc>
      </w:tr>
      <w:tr w:rsidR="00A70556" w14:paraId="79DD6CAD" w14:textId="77777777" w:rsidTr="00B1341D">
        <w:trPr>
          <w:gridBefore w:val="1"/>
          <w:gridAfter w:val="1"/>
          <w:wBefore w:w="108" w:type="dxa"/>
          <w:wAfter w:w="8" w:type="dxa"/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0F89036A" w:rsidR="00B920F2" w:rsidRDefault="00A165BB" w:rsidP="00521401">
      <w:pPr>
        <w:pStyle w:val="Prrafodelista"/>
        <w:spacing w:after="0" w:line="276" w:lineRule="auto"/>
        <w:ind w:left="142"/>
        <w:jc w:val="both"/>
      </w:pPr>
      <w:r w:rsidRPr="00A63712">
        <w:rPr>
          <w:rFonts w:eastAsia="Times New Roman"/>
          <w:bCs/>
          <w:color w:val="000000"/>
          <w:lang w:eastAsia="es-MX"/>
        </w:rPr>
        <w:t xml:space="preserve">Evaluar el desempeño del </w:t>
      </w:r>
      <w:r w:rsidR="00101E63" w:rsidRPr="00101E63">
        <w:rPr>
          <w:rFonts w:eastAsia="Times New Roman"/>
          <w:b/>
          <w:color w:val="000000"/>
          <w:lang w:eastAsia="es-MX"/>
        </w:rPr>
        <w:t>Educación Tecnológica</w:t>
      </w:r>
      <w:r w:rsidRPr="00A63712">
        <w:rPr>
          <w:rFonts w:eastAsia="Times New Roman"/>
          <w:bCs/>
          <w:color w:val="000000"/>
          <w:lang w:eastAsia="es-MX"/>
        </w:rPr>
        <w:t xml:space="preserve"> del ejercicio fiscal 202</w:t>
      </w:r>
      <w:r>
        <w:rPr>
          <w:rFonts w:eastAsia="Times New Roman"/>
          <w:bCs/>
          <w:color w:val="000000"/>
          <w:lang w:eastAsia="es-MX"/>
        </w:rPr>
        <w:t>1</w:t>
      </w:r>
      <w:r w:rsidRPr="00A63712">
        <w:rPr>
          <w:rFonts w:eastAsia="Times New Roman"/>
          <w:bCs/>
          <w:color w:val="000000"/>
          <w:lang w:eastAsia="es-MX"/>
        </w:rPr>
        <w:t>, con base en la información entregada por el área responsable del programa, con una valoración de los resultados e impactos derivados del cumplimiento de las metas establecidas en el programa.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156AE89D" w14:textId="77777777" w:rsidR="009B7088" w:rsidRDefault="009B7088" w:rsidP="006F4B1F">
      <w:pPr>
        <w:pStyle w:val="Prrafodelista"/>
        <w:numPr>
          <w:ilvl w:val="0"/>
          <w:numId w:val="2"/>
        </w:numPr>
        <w:spacing w:after="0" w:line="276" w:lineRule="auto"/>
        <w:ind w:left="426" w:hanging="219"/>
        <w:jc w:val="both"/>
      </w:pPr>
      <w:r>
        <w:t>Estimar el impacto generado y emitir juicios de valor, derivado de la satisfacción de las personas que utilizan los servicios del programa, lo que contribuye al desarrollo de la entidad y sus índices de competitividad.</w:t>
      </w:r>
    </w:p>
    <w:p w14:paraId="416A79BF" w14:textId="77777777" w:rsidR="009B7088" w:rsidRDefault="009B7088" w:rsidP="006F4B1F">
      <w:pPr>
        <w:pStyle w:val="Prrafodelista"/>
        <w:numPr>
          <w:ilvl w:val="0"/>
          <w:numId w:val="2"/>
        </w:numPr>
        <w:spacing w:after="0" w:line="276" w:lineRule="auto"/>
        <w:ind w:left="426" w:hanging="219"/>
        <w:jc w:val="both"/>
      </w:pPr>
      <w:r>
        <w:t xml:space="preserve">Realizar una valoración general de los resultados y productos del programa, así como el desempeño institucional en la operación del programa. </w:t>
      </w:r>
    </w:p>
    <w:p w14:paraId="2CCD5C65" w14:textId="77777777" w:rsidR="009B7088" w:rsidRDefault="009B7088" w:rsidP="006F4B1F">
      <w:pPr>
        <w:pStyle w:val="Prrafodelista"/>
        <w:numPr>
          <w:ilvl w:val="0"/>
          <w:numId w:val="2"/>
        </w:numPr>
        <w:spacing w:after="0" w:line="276" w:lineRule="auto"/>
        <w:ind w:left="426" w:hanging="219"/>
        <w:jc w:val="both"/>
      </w:pPr>
      <w:r>
        <w:t>Identificar los principales aspectos susceptibles de mejora del programa derivados de la evaluación, así como de los hallazgos relevantes.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77777777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>Trabajo de escritorio, mediante el cumplimiento de los Términos de Referencia para la Evaluación Específica del Desempeño.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9"/>
        <w:gridCol w:w="2126"/>
        <w:gridCol w:w="1843"/>
        <w:gridCol w:w="3260"/>
      </w:tblGrid>
      <w:tr w:rsidR="00581B4A" w:rsidRPr="009F31DF" w14:paraId="0AD764F8" w14:textId="77777777" w:rsidTr="00BB56BC">
        <w:trPr>
          <w:trHeight w:val="340"/>
        </w:trPr>
        <w:tc>
          <w:tcPr>
            <w:tcW w:w="9923" w:type="dxa"/>
            <w:gridSpan w:val="5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BB56BC">
        <w:trPr>
          <w:trHeight w:val="340"/>
        </w:trPr>
        <w:tc>
          <w:tcPr>
            <w:tcW w:w="2694" w:type="dxa"/>
            <w:gridSpan w:val="2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BB56BC">
        <w:trPr>
          <w:trHeight w:val="576"/>
        </w:trPr>
        <w:tc>
          <w:tcPr>
            <w:tcW w:w="1985" w:type="dxa"/>
            <w:vAlign w:val="center"/>
          </w:tcPr>
          <w:p w14:paraId="4BCD5639" w14:textId="77777777" w:rsidR="00581B4A" w:rsidRPr="00581B4A" w:rsidRDefault="00581B4A" w:rsidP="00521401">
            <w:pPr>
              <w:spacing w:after="0" w:line="276" w:lineRule="auto"/>
              <w:ind w:left="-533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Esquema de la Evaluación</w:t>
            </w:r>
          </w:p>
          <w:p w14:paraId="635641E2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t>Especifica de Desempeño</w:t>
            </w:r>
          </w:p>
        </w:tc>
      </w:tr>
      <w:tr w:rsidR="005D1F4D" w14:paraId="28F03B61" w14:textId="77777777" w:rsidTr="00BB5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7777777" w:rsidR="006D38E2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  <w:sectPr w:rsidR="006D38E2" w:rsidSect="006047A9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18" w:right="902" w:bottom="1134" w:left="1418" w:header="567" w:footer="264" w:gutter="0"/>
          <w:cols w:space="708"/>
          <w:titlePg/>
          <w:docGrid w:linePitch="360"/>
        </w:sectPr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823754" w14:paraId="62347B8F" w14:textId="77777777" w:rsidTr="00A165BB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651D32"/>
            <w:vAlign w:val="center"/>
          </w:tcPr>
          <w:p w14:paraId="01EFA909" w14:textId="77777777" w:rsidR="00823754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</w:pPr>
            <w:r w:rsidRPr="00823754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1DD2100C" w14:textId="77777777" w:rsidR="0035077F" w:rsidRDefault="0035077F" w:rsidP="005C1C8A">
      <w:pPr>
        <w:spacing w:after="0" w:line="276" w:lineRule="auto"/>
        <w:ind w:left="284" w:firstLine="424"/>
        <w:jc w:val="both"/>
      </w:pPr>
      <w:r>
        <w:t xml:space="preserve">En el CONALEP, el principal objetivo es atraer a jóvenes recién egresados del nivel educativo secundaria, que requieren continuar con sus estudios de nivel medio superior y al mismo tiempo capacitarse para la formación de un oficio, así como al finalizar sus estudios de Técnico Bachiller les ayuda a acceder a la educación superior y al mismo tiempo colocarse en el mercado laboral. </w:t>
      </w:r>
    </w:p>
    <w:p w14:paraId="1EBE6125" w14:textId="546FF0EE" w:rsidR="0035077F" w:rsidRDefault="0035077F" w:rsidP="0035077F">
      <w:pPr>
        <w:spacing w:after="0" w:line="276" w:lineRule="auto"/>
        <w:ind w:left="284"/>
        <w:jc w:val="both"/>
      </w:pPr>
      <w:r>
        <w:t xml:space="preserve">Se tienen registrados 16 planteles escolares en el estado de Sinaloa, </w:t>
      </w:r>
      <w:r w:rsidR="005266DC">
        <w:t xml:space="preserve">15 </w:t>
      </w:r>
      <w:r>
        <w:t>de los cuales se encuentran en el PC-SI</w:t>
      </w:r>
      <w:r w:rsidR="00E31E18">
        <w:t>N</w:t>
      </w:r>
      <w:r>
        <w:t>E</w:t>
      </w:r>
      <w:r w:rsidR="00E31E18">
        <w:t>M</w:t>
      </w:r>
      <w:r>
        <w:t>S de la siguiente manera:</w:t>
      </w:r>
    </w:p>
    <w:p w14:paraId="08A1988B" w14:textId="62E1A0FA" w:rsidR="0035077F" w:rsidRDefault="0035077F" w:rsidP="0035077F">
      <w:pPr>
        <w:pStyle w:val="Prrafodelista"/>
        <w:numPr>
          <w:ilvl w:val="0"/>
          <w:numId w:val="17"/>
        </w:numPr>
        <w:spacing w:after="0" w:line="276" w:lineRule="auto"/>
        <w:jc w:val="both"/>
      </w:pPr>
      <w:r>
        <w:t>Nivel 1: Mazatlán I.</w:t>
      </w:r>
    </w:p>
    <w:p w14:paraId="3A65C6A4" w14:textId="0DBB90BB" w:rsidR="0035077F" w:rsidRDefault="0035077F" w:rsidP="0035077F">
      <w:pPr>
        <w:pStyle w:val="Prrafodelista"/>
        <w:numPr>
          <w:ilvl w:val="0"/>
          <w:numId w:val="17"/>
        </w:numPr>
        <w:spacing w:after="0" w:line="276" w:lineRule="auto"/>
        <w:jc w:val="both"/>
      </w:pPr>
      <w:r>
        <w:t>Nivel 2: El carrizo, El Rosario, Juan José Ríos, Mocorito.</w:t>
      </w:r>
    </w:p>
    <w:p w14:paraId="6D82599E" w14:textId="34CF7FE1" w:rsidR="0035077F" w:rsidRDefault="0035077F" w:rsidP="0035077F">
      <w:pPr>
        <w:pStyle w:val="Prrafodelista"/>
        <w:numPr>
          <w:ilvl w:val="0"/>
          <w:numId w:val="17"/>
        </w:numPr>
        <w:spacing w:after="0" w:line="276" w:lineRule="auto"/>
        <w:jc w:val="both"/>
      </w:pPr>
      <w:r>
        <w:t>Nivel 3: Escuinapa, Guasave, Ing. José Antonio Padilla Segura-Culiacán II, Juan de Dios Bátiz, Los Mochis, Mazatlán II, Navolato.</w:t>
      </w:r>
    </w:p>
    <w:p w14:paraId="3CB4ECA6" w14:textId="5143B2D0" w:rsidR="0035077F" w:rsidRDefault="0035077F" w:rsidP="0035077F">
      <w:pPr>
        <w:pStyle w:val="Prrafodelista"/>
        <w:numPr>
          <w:ilvl w:val="0"/>
          <w:numId w:val="17"/>
        </w:numPr>
        <w:spacing w:after="0" w:line="276" w:lineRule="auto"/>
        <w:jc w:val="both"/>
      </w:pPr>
      <w:r>
        <w:t xml:space="preserve">Nivel 4: Culiacán III, La Reforma, Los Mochis II. </w:t>
      </w:r>
    </w:p>
    <w:p w14:paraId="2D2FC80E" w14:textId="32DE04F6" w:rsidR="005266DC" w:rsidRDefault="005266DC" w:rsidP="0035077F">
      <w:pPr>
        <w:pStyle w:val="Prrafodelista"/>
        <w:numPr>
          <w:ilvl w:val="0"/>
          <w:numId w:val="17"/>
        </w:numPr>
        <w:spacing w:after="0" w:line="276" w:lineRule="auto"/>
        <w:jc w:val="both"/>
      </w:pPr>
      <w:r>
        <w:t>Sin Inscripción: Culiacán IV al no tener instalaciones propias.</w:t>
      </w:r>
    </w:p>
    <w:p w14:paraId="1E85856C" w14:textId="03E765AA" w:rsidR="0035077F" w:rsidRPr="006505C2" w:rsidRDefault="0035077F" w:rsidP="005C1C8A">
      <w:pPr>
        <w:spacing w:after="0" w:line="276" w:lineRule="auto"/>
        <w:ind w:left="284" w:firstLine="360"/>
        <w:jc w:val="both"/>
      </w:pPr>
      <w:r>
        <w:t>De los cuales, se logró la captación de 7,605 alumnos de nuevo ingreso en las 11 localidades en las que se encuentran los planteles educativos de 9 municipios del estado, concentrándose mayormente en los municipios de Culiacán, Ahome y Mazatlán, en contraste con los municipios de Angostura, Mocorito y Escuinapa, los cuales fueron los de menor cobertura.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97F2C47" w14:textId="7777777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 xml:space="preserve">Fortalezas: </w:t>
      </w:r>
    </w:p>
    <w:p w14:paraId="459B6B4D" w14:textId="77777777" w:rsidR="0035077F" w:rsidRDefault="0035077F" w:rsidP="0035077F">
      <w:pPr>
        <w:pStyle w:val="Prrafodelista"/>
        <w:numPr>
          <w:ilvl w:val="0"/>
          <w:numId w:val="7"/>
        </w:numPr>
        <w:spacing w:after="0" w:line="276" w:lineRule="auto"/>
        <w:jc w:val="both"/>
      </w:pPr>
      <w:r>
        <w:t>Identificar el problema o necesidad prioritaria al que va dirigido el fondo, conforme a los documentos normativos vigentes y establecidos.</w:t>
      </w:r>
    </w:p>
    <w:p w14:paraId="4B6C9AFC" w14:textId="77777777" w:rsidR="0035077F" w:rsidRDefault="0035077F" w:rsidP="0035077F">
      <w:pPr>
        <w:pStyle w:val="Prrafodelista"/>
        <w:numPr>
          <w:ilvl w:val="0"/>
          <w:numId w:val="7"/>
        </w:numPr>
        <w:spacing w:after="0" w:line="276" w:lineRule="auto"/>
        <w:jc w:val="both"/>
      </w:pPr>
      <w:r>
        <w:t>Contar con las aportaciones del Fondo convergen en programas presupuestarios.</w:t>
      </w:r>
    </w:p>
    <w:p w14:paraId="4C5ED3A7" w14:textId="77777777" w:rsidR="0035077F" w:rsidRDefault="0035077F" w:rsidP="0035077F">
      <w:pPr>
        <w:pStyle w:val="Prrafodelista"/>
        <w:numPr>
          <w:ilvl w:val="0"/>
          <w:numId w:val="7"/>
        </w:numPr>
        <w:spacing w:after="0" w:line="276" w:lineRule="auto"/>
        <w:jc w:val="both"/>
      </w:pPr>
      <w:r>
        <w:t>Contar con la población potencial, la población objetivo y la población atendida.</w:t>
      </w:r>
    </w:p>
    <w:p w14:paraId="7D714B7B" w14:textId="77777777" w:rsidR="0035077F" w:rsidRDefault="0035077F" w:rsidP="0035077F">
      <w:pPr>
        <w:pStyle w:val="Prrafodelista"/>
        <w:numPr>
          <w:ilvl w:val="0"/>
          <w:numId w:val="7"/>
        </w:numPr>
        <w:spacing w:after="0" w:line="276" w:lineRule="auto"/>
        <w:jc w:val="both"/>
      </w:pPr>
      <w:r>
        <w:t>Mantener una estrategia y un mecanismo suficiente para identificar a la población objetivo y dar atención a la misma.</w:t>
      </w:r>
    </w:p>
    <w:p w14:paraId="3569446C" w14:textId="77777777" w:rsidR="0035077F" w:rsidRDefault="0035077F" w:rsidP="0035077F">
      <w:pPr>
        <w:pStyle w:val="Prrafodelista"/>
        <w:numPr>
          <w:ilvl w:val="0"/>
          <w:numId w:val="7"/>
        </w:numPr>
        <w:spacing w:after="0" w:line="276" w:lineRule="auto"/>
        <w:jc w:val="both"/>
      </w:pPr>
      <w:r>
        <w:t>Contar con un padrón de beneficiarios con todas sus características.</w:t>
      </w:r>
    </w:p>
    <w:p w14:paraId="2595E18B" w14:textId="77777777" w:rsidR="0035077F" w:rsidRDefault="0035077F" w:rsidP="0035077F">
      <w:pPr>
        <w:pStyle w:val="Prrafodelista"/>
        <w:numPr>
          <w:ilvl w:val="0"/>
          <w:numId w:val="7"/>
        </w:numPr>
        <w:spacing w:after="0" w:line="276" w:lineRule="auto"/>
        <w:jc w:val="both"/>
      </w:pPr>
      <w:r>
        <w:t>Poseer instrumentos necesarios para medir el grado de satisfacción de la población atendida.</w:t>
      </w:r>
    </w:p>
    <w:p w14:paraId="3A39C1FA" w14:textId="7777777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 xml:space="preserve">Oportunidades: </w:t>
      </w:r>
    </w:p>
    <w:p w14:paraId="768E848D" w14:textId="77777777" w:rsidR="0035077F" w:rsidRPr="0035077F" w:rsidRDefault="0035077F" w:rsidP="0035077F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000000"/>
          <w:lang w:val="es-ES" w:eastAsia="es-MX"/>
        </w:rPr>
      </w:pPr>
      <w:r w:rsidRPr="0035077F">
        <w:rPr>
          <w:rFonts w:eastAsia="Times New Roman"/>
          <w:color w:val="000000"/>
          <w:lang w:val="es-ES" w:eastAsia="es-MX"/>
        </w:rPr>
        <w:t>Distribuir y ministrar puntualmente los recursos por parte de la federación.</w:t>
      </w:r>
    </w:p>
    <w:p w14:paraId="4E13C72E" w14:textId="77777777" w:rsidR="0035077F" w:rsidRPr="0035077F" w:rsidRDefault="0035077F" w:rsidP="0035077F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000000"/>
          <w:lang w:val="es-ES" w:eastAsia="es-MX"/>
        </w:rPr>
      </w:pPr>
      <w:r w:rsidRPr="0035077F">
        <w:rPr>
          <w:rFonts w:eastAsia="Times New Roman"/>
          <w:color w:val="000000"/>
          <w:lang w:val="es-ES" w:eastAsia="es-MX"/>
        </w:rPr>
        <w:t>Crear indicadores que permitan determinar las necesidades de recursos humanos, financieros y materiales, para fortalecer el cumplimiento de las atribuciones.</w:t>
      </w:r>
    </w:p>
    <w:p w14:paraId="3E02EE45" w14:textId="77777777" w:rsidR="0035077F" w:rsidRPr="0035077F" w:rsidRDefault="0035077F" w:rsidP="0035077F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000000"/>
          <w:lang w:val="es-ES" w:eastAsia="es-MX"/>
        </w:rPr>
      </w:pPr>
      <w:r w:rsidRPr="0035077F">
        <w:rPr>
          <w:rFonts w:eastAsia="Times New Roman"/>
          <w:color w:val="000000"/>
          <w:lang w:val="es-ES" w:eastAsia="es-MX"/>
        </w:rPr>
        <w:t>Establecer un mecanismo que permita formular una estrategia de cobertura para alcanzar un mayor número de población objetivo.</w:t>
      </w:r>
    </w:p>
    <w:p w14:paraId="4D496046" w14:textId="77777777" w:rsidR="0035077F" w:rsidRPr="0035077F" w:rsidRDefault="0035077F" w:rsidP="0035077F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000000"/>
          <w:lang w:val="es-ES" w:eastAsia="es-MX"/>
        </w:rPr>
      </w:pPr>
      <w:r w:rsidRPr="0035077F">
        <w:rPr>
          <w:rFonts w:eastAsia="Times New Roman"/>
          <w:color w:val="000000"/>
          <w:lang w:val="es-ES" w:eastAsia="es-MX"/>
        </w:rPr>
        <w:t>Aplicar correctamente y de manera sistemática los instrumentos para medir el grado de satisfacción de la población atendida con que cuenta el programa.</w:t>
      </w:r>
    </w:p>
    <w:p w14:paraId="5B3242D7" w14:textId="7777777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584D15">
        <w:rPr>
          <w:b/>
          <w:bCs/>
        </w:rPr>
        <w:t>Debilidades</w:t>
      </w:r>
      <w:r w:rsidRPr="003E1018">
        <w:rPr>
          <w:b/>
          <w:bCs/>
        </w:rPr>
        <w:t>:</w:t>
      </w:r>
    </w:p>
    <w:p w14:paraId="37DC367D" w14:textId="77777777" w:rsidR="0035077F" w:rsidRPr="0035077F" w:rsidRDefault="0035077F" w:rsidP="0035077F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000000"/>
          <w:lang w:val="es-ES" w:eastAsia="es-MX"/>
        </w:rPr>
      </w:pPr>
      <w:r w:rsidRPr="0035077F">
        <w:rPr>
          <w:rFonts w:eastAsia="Times New Roman"/>
          <w:color w:val="000000"/>
          <w:lang w:val="es-ES" w:eastAsia="es-MX"/>
        </w:rPr>
        <w:t>El programa no cuenta con una evaluación de impacto.</w:t>
      </w:r>
    </w:p>
    <w:p w14:paraId="5D7AE68D" w14:textId="77777777" w:rsidR="0035077F" w:rsidRPr="0035077F" w:rsidRDefault="0035077F" w:rsidP="0035077F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000000"/>
          <w:lang w:val="es-ES" w:eastAsia="es-MX"/>
        </w:rPr>
      </w:pPr>
      <w:r w:rsidRPr="0035077F">
        <w:rPr>
          <w:rFonts w:eastAsia="Times New Roman"/>
          <w:color w:val="000000"/>
          <w:lang w:val="es-ES" w:eastAsia="es-MX"/>
        </w:rPr>
        <w:t>Los indicadores mostrados en la MIR son de tipo eficacia.</w:t>
      </w:r>
    </w:p>
    <w:p w14:paraId="417C685E" w14:textId="77777777" w:rsidR="0035077F" w:rsidRPr="0035077F" w:rsidRDefault="0035077F" w:rsidP="0035077F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000000"/>
          <w:lang w:val="es-ES" w:eastAsia="es-MX"/>
        </w:rPr>
      </w:pPr>
      <w:r w:rsidRPr="0035077F">
        <w:rPr>
          <w:rFonts w:eastAsia="Times New Roman"/>
          <w:color w:val="000000"/>
          <w:lang w:val="es-ES" w:eastAsia="es-MX"/>
        </w:rPr>
        <w:lastRenderedPageBreak/>
        <w:t>No se muestra una estrategia de cobertura para atender a la población objetivo.</w:t>
      </w:r>
    </w:p>
    <w:p w14:paraId="4D2DAAA1" w14:textId="77777777" w:rsidR="0035077F" w:rsidRPr="0035077F" w:rsidRDefault="0035077F" w:rsidP="0035077F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000000"/>
          <w:lang w:val="es-ES" w:eastAsia="es-MX"/>
        </w:rPr>
      </w:pPr>
      <w:r w:rsidRPr="0035077F">
        <w:rPr>
          <w:rFonts w:eastAsia="Times New Roman"/>
          <w:color w:val="000000"/>
          <w:lang w:val="es-ES" w:eastAsia="es-MX"/>
        </w:rPr>
        <w:t>No se aplican los instrumentos de satisfacción de la población atendida</w:t>
      </w:r>
    </w:p>
    <w:p w14:paraId="22DADFD3" w14:textId="3FF56475" w:rsidR="003E1018" w:rsidRPr="00584D15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584D15">
        <w:rPr>
          <w:b/>
          <w:bCs/>
        </w:rPr>
        <w:t>Amenazas:</w:t>
      </w:r>
    </w:p>
    <w:p w14:paraId="5F91FD97" w14:textId="77777777" w:rsidR="0035077F" w:rsidRDefault="0035077F" w:rsidP="0035077F">
      <w:pPr>
        <w:pStyle w:val="Prrafodelista"/>
        <w:numPr>
          <w:ilvl w:val="0"/>
          <w:numId w:val="8"/>
        </w:numPr>
        <w:spacing w:after="0" w:line="276" w:lineRule="auto"/>
        <w:jc w:val="both"/>
      </w:pPr>
      <w:r>
        <w:t>No se cuenta con registros de avance de recomendaciones hechas en ejercicios fiscales anteriores.</w:t>
      </w:r>
    </w:p>
    <w:p w14:paraId="50950991" w14:textId="77777777" w:rsidR="0035077F" w:rsidRDefault="0035077F" w:rsidP="0035077F">
      <w:pPr>
        <w:pStyle w:val="Prrafodelista"/>
        <w:numPr>
          <w:ilvl w:val="0"/>
          <w:numId w:val="8"/>
        </w:numPr>
        <w:spacing w:after="0" w:line="276" w:lineRule="auto"/>
        <w:jc w:val="both"/>
      </w:pPr>
      <w:r>
        <w:t>No se cuenta con un registro adecuado del seguimiento en la colocación de egresados al nivel educativo superior o al mercado laboral.</w:t>
      </w:r>
    </w:p>
    <w:p w14:paraId="1D8DA067" w14:textId="77777777" w:rsidR="0035077F" w:rsidRDefault="0035077F" w:rsidP="0035077F">
      <w:pPr>
        <w:pStyle w:val="Prrafodelista"/>
        <w:numPr>
          <w:ilvl w:val="0"/>
          <w:numId w:val="8"/>
        </w:numPr>
        <w:spacing w:after="0" w:line="276" w:lineRule="auto"/>
        <w:jc w:val="both"/>
      </w:pPr>
      <w:r>
        <w:t>Posible incumplimiento de las metas propuestas debido a los cortes de presupuesto para el mantenimiento y actualización de algunos talleres y planteles escolares.</w:t>
      </w:r>
    </w:p>
    <w:p w14:paraId="5FDB33D5" w14:textId="77777777" w:rsidR="0035077F" w:rsidRDefault="0035077F" w:rsidP="0035077F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AF2993" w14:paraId="2071B523" w14:textId="77777777" w:rsidTr="00090637">
        <w:trPr>
          <w:trHeight w:val="340"/>
        </w:trPr>
        <w:tc>
          <w:tcPr>
            <w:tcW w:w="9910" w:type="dxa"/>
            <w:shd w:val="clear" w:color="auto" w:fill="651D32"/>
            <w:vAlign w:val="center"/>
          </w:tcPr>
          <w:p w14:paraId="0D736EE3" w14:textId="56FD72A7" w:rsidR="00AF2993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</w:pPr>
            <w:r w:rsidRPr="00AF2993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3C84ABB3" w14:textId="2BBD28D5" w:rsidR="0035077F" w:rsidRPr="0035077F" w:rsidRDefault="0035077F" w:rsidP="005C1C8A">
      <w:pPr>
        <w:spacing w:after="0" w:line="276" w:lineRule="auto"/>
        <w:ind w:left="284" w:firstLine="424"/>
        <w:jc w:val="both"/>
        <w:rPr>
          <w:lang w:val="es-ES"/>
        </w:rPr>
      </w:pPr>
      <w:bookmarkStart w:id="1" w:name="_Hlk107566054"/>
      <w:r w:rsidRPr="0035077F">
        <w:rPr>
          <w:lang w:val="es-ES"/>
        </w:rPr>
        <w:t xml:space="preserve">En el ejercicio fiscal 2021, continuaron las afectaciones </w:t>
      </w:r>
      <w:r w:rsidR="00E608AA">
        <w:rPr>
          <w:lang w:val="es-ES"/>
        </w:rPr>
        <w:t>de la pandemia del SAR-COV 2</w:t>
      </w:r>
      <w:r w:rsidRPr="0035077F">
        <w:rPr>
          <w:lang w:val="es-ES"/>
        </w:rPr>
        <w:t xml:space="preserve"> </w:t>
      </w:r>
      <w:r w:rsidR="00E608AA">
        <w:rPr>
          <w:lang w:val="es-ES"/>
        </w:rPr>
        <w:t>(</w:t>
      </w:r>
      <w:r w:rsidRPr="0035077F">
        <w:rPr>
          <w:lang w:val="es-ES"/>
        </w:rPr>
        <w:t>COVID-19</w:t>
      </w:r>
      <w:r w:rsidR="00E608AA">
        <w:rPr>
          <w:lang w:val="es-ES"/>
        </w:rPr>
        <w:t>)</w:t>
      </w:r>
      <w:r w:rsidRPr="0035077F">
        <w:rPr>
          <w:lang w:val="es-ES"/>
        </w:rPr>
        <w:t xml:space="preserve">, </w:t>
      </w:r>
      <w:r w:rsidR="00E608AA">
        <w:rPr>
          <w:lang w:val="es-ES"/>
        </w:rPr>
        <w:t>entre ellos</w:t>
      </w:r>
      <w:r w:rsidRPr="0035077F">
        <w:rPr>
          <w:lang w:val="es-ES"/>
        </w:rPr>
        <w:t>, los efectos socioeconómicos</w:t>
      </w:r>
      <w:r w:rsidR="005C1C8A">
        <w:rPr>
          <w:lang w:val="es-ES"/>
        </w:rPr>
        <w:t xml:space="preserve"> negativos</w:t>
      </w:r>
      <w:r w:rsidRPr="0035077F">
        <w:rPr>
          <w:lang w:val="es-ES"/>
        </w:rPr>
        <w:t xml:space="preserve"> </w:t>
      </w:r>
      <w:r w:rsidR="005C1C8A">
        <w:rPr>
          <w:lang w:val="es-ES"/>
        </w:rPr>
        <w:t>causados</w:t>
      </w:r>
      <w:r w:rsidRPr="0035077F">
        <w:rPr>
          <w:lang w:val="es-ES"/>
        </w:rPr>
        <w:t xml:space="preserve"> por la misma, </w:t>
      </w:r>
      <w:r w:rsidR="005C1C8A">
        <w:rPr>
          <w:lang w:val="es-ES"/>
        </w:rPr>
        <w:t>que a su vez impactaron</w:t>
      </w:r>
      <w:r w:rsidRPr="0035077F">
        <w:rPr>
          <w:lang w:val="es-ES"/>
        </w:rPr>
        <w:t xml:space="preserve"> en su mayor parte los resultados de los indicadores del programa, lo anterior, debido que muchos alumnos tuvieron que suspender o abandonar sus estudios, ya sea al graduarse de secundaria o </w:t>
      </w:r>
      <w:r w:rsidR="00E608AA">
        <w:rPr>
          <w:lang w:val="es-ES"/>
        </w:rPr>
        <w:t>continuar</w:t>
      </w:r>
      <w:r w:rsidRPr="0035077F">
        <w:rPr>
          <w:lang w:val="es-ES"/>
        </w:rPr>
        <w:t xml:space="preserve"> con su carrera profesional técnica.</w:t>
      </w:r>
    </w:p>
    <w:p w14:paraId="48BBC2CD" w14:textId="14A5D6BC" w:rsidR="0035077F" w:rsidRPr="0035077F" w:rsidRDefault="0035077F" w:rsidP="005C1C8A">
      <w:pPr>
        <w:spacing w:after="0" w:line="276" w:lineRule="auto"/>
        <w:ind w:left="284" w:firstLine="424"/>
        <w:jc w:val="both"/>
        <w:rPr>
          <w:lang w:val="es-ES"/>
        </w:rPr>
      </w:pPr>
      <w:r w:rsidRPr="0035077F">
        <w:rPr>
          <w:lang w:val="es-ES"/>
        </w:rPr>
        <w:t>Respecto</w:t>
      </w:r>
      <w:r w:rsidR="00A11D6D">
        <w:rPr>
          <w:lang w:val="es-ES"/>
        </w:rPr>
        <w:t xml:space="preserve"> a</w:t>
      </w:r>
      <w:r w:rsidRPr="0035077F">
        <w:rPr>
          <w:lang w:val="es-ES"/>
        </w:rPr>
        <w:t xml:space="preserve"> </w:t>
      </w:r>
      <w:r w:rsidR="00A11D6D">
        <w:rPr>
          <w:lang w:val="es-ES"/>
        </w:rPr>
        <w:t>los índices</w:t>
      </w:r>
      <w:r w:rsidRPr="0035077F">
        <w:rPr>
          <w:lang w:val="es-ES"/>
        </w:rPr>
        <w:t xml:space="preserve"> de reprobación total</w:t>
      </w:r>
      <w:r w:rsidR="00A11D6D">
        <w:rPr>
          <w:lang w:val="es-ES"/>
        </w:rPr>
        <w:t xml:space="preserve"> y eficiencia terminal</w:t>
      </w:r>
      <w:r w:rsidRPr="0035077F">
        <w:rPr>
          <w:lang w:val="es-ES"/>
        </w:rPr>
        <w:t xml:space="preserve">, </w:t>
      </w:r>
      <w:r w:rsidR="00A11D6D">
        <w:rPr>
          <w:lang w:val="es-ES"/>
        </w:rPr>
        <w:t>en el ejercicio anterior</w:t>
      </w:r>
      <w:r w:rsidR="00584D15">
        <w:rPr>
          <w:lang w:val="es-ES"/>
        </w:rPr>
        <w:t xml:space="preserve"> al evaluado</w:t>
      </w:r>
      <w:r w:rsidR="00A11D6D">
        <w:rPr>
          <w:lang w:val="es-ES"/>
        </w:rPr>
        <w:t xml:space="preserve"> (2020) </w:t>
      </w:r>
      <w:r w:rsidRPr="0035077F">
        <w:rPr>
          <w:lang w:val="es-ES"/>
        </w:rPr>
        <w:t>las autoridades de Educación y Salud definieron protocolos de contención</w:t>
      </w:r>
      <w:r w:rsidR="00A11D6D">
        <w:rPr>
          <w:lang w:val="es-ES"/>
        </w:rPr>
        <w:t xml:space="preserve"> de emergencia que permitieron</w:t>
      </w:r>
      <w:r w:rsidRPr="0035077F">
        <w:rPr>
          <w:lang w:val="es-ES"/>
        </w:rPr>
        <w:t xml:space="preserve"> criterios de evaluación más laxos </w:t>
      </w:r>
      <w:r w:rsidR="00A11D6D">
        <w:rPr>
          <w:lang w:val="es-ES"/>
        </w:rPr>
        <w:t xml:space="preserve">y </w:t>
      </w:r>
      <w:r w:rsidRPr="0035077F">
        <w:rPr>
          <w:lang w:val="es-ES"/>
        </w:rPr>
        <w:t xml:space="preserve">que </w:t>
      </w:r>
      <w:r w:rsidR="005C1C8A">
        <w:rPr>
          <w:lang w:val="es-ES"/>
        </w:rPr>
        <w:t>influyeron</w:t>
      </w:r>
      <w:r w:rsidRPr="0035077F">
        <w:rPr>
          <w:lang w:val="es-ES"/>
        </w:rPr>
        <w:t xml:space="preserve"> de manera positiva </w:t>
      </w:r>
      <w:r w:rsidR="00A11D6D">
        <w:rPr>
          <w:lang w:val="es-ES"/>
        </w:rPr>
        <w:t>los</w:t>
      </w:r>
      <w:r w:rsidRPr="0035077F">
        <w:rPr>
          <w:lang w:val="es-ES"/>
        </w:rPr>
        <w:t xml:space="preserve"> </w:t>
      </w:r>
      <w:r w:rsidR="00A11D6D" w:rsidRPr="0035077F">
        <w:rPr>
          <w:lang w:val="es-ES"/>
        </w:rPr>
        <w:t>indicador</w:t>
      </w:r>
      <w:r w:rsidR="00A11D6D">
        <w:rPr>
          <w:lang w:val="es-ES"/>
        </w:rPr>
        <w:t>es,</w:t>
      </w:r>
      <w:r w:rsidR="00A11D6D" w:rsidRPr="0035077F">
        <w:rPr>
          <w:lang w:val="es-ES"/>
        </w:rPr>
        <w:t xml:space="preserve"> sin</w:t>
      </w:r>
      <w:r w:rsidRPr="0035077F">
        <w:rPr>
          <w:lang w:val="es-ES"/>
        </w:rPr>
        <w:t xml:space="preserve"> embargo, </w:t>
      </w:r>
      <w:r w:rsidR="00A11D6D">
        <w:rPr>
          <w:lang w:val="es-ES"/>
        </w:rPr>
        <w:t>tales criterios no pudieron</w:t>
      </w:r>
      <w:r w:rsidRPr="0035077F">
        <w:rPr>
          <w:lang w:val="es-ES"/>
        </w:rPr>
        <w:t xml:space="preserve"> aplicarse en los periodos subsecuentes una vez </w:t>
      </w:r>
      <w:r w:rsidR="00E608AA">
        <w:rPr>
          <w:lang w:val="es-ES"/>
        </w:rPr>
        <w:t>formalizados los mecanismos</w:t>
      </w:r>
      <w:r w:rsidRPr="0035077F">
        <w:rPr>
          <w:lang w:val="es-ES"/>
        </w:rPr>
        <w:t xml:space="preserve"> de contención y de enseñanza. </w:t>
      </w:r>
    </w:p>
    <w:p w14:paraId="25100AE1" w14:textId="662D04F7" w:rsidR="00BB6D7C" w:rsidRPr="006505C2" w:rsidRDefault="0035077F" w:rsidP="005C1C8A">
      <w:pPr>
        <w:spacing w:after="0" w:line="276" w:lineRule="auto"/>
        <w:ind w:left="284" w:firstLine="424"/>
        <w:jc w:val="both"/>
        <w:rPr>
          <w:lang w:val="es-ES"/>
        </w:rPr>
      </w:pPr>
      <w:r w:rsidRPr="0035077F">
        <w:rPr>
          <w:lang w:val="es-ES"/>
        </w:rPr>
        <w:t>En cuanto al indicador de cobertura de becas, se logró un avance del 99.2% en el segundo semestre del ciclo escolar 2020-2021, y que además ha logrado mantener una tendencia superior al 95% en los últimos 4 periodos de medición.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bookmarkEnd w:id="1"/>
          <w:p w14:paraId="737E1022" w14:textId="77777777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742758D2" w14:textId="77777777" w:rsidR="0035077F" w:rsidRDefault="0035077F" w:rsidP="0035077F">
      <w:pPr>
        <w:pStyle w:val="Prrafodelista"/>
        <w:numPr>
          <w:ilvl w:val="0"/>
          <w:numId w:val="2"/>
        </w:numPr>
        <w:spacing w:after="0" w:line="276" w:lineRule="auto"/>
        <w:ind w:left="567" w:hanging="283"/>
        <w:jc w:val="both"/>
      </w:pPr>
      <w:r>
        <w:t>Promover la realización de evaluaciones de impacto con la finalidad de conocer los efectos y magnitud que se tiene hacia los beneficiarios.</w:t>
      </w:r>
    </w:p>
    <w:p w14:paraId="799D52D5" w14:textId="77777777" w:rsidR="0035077F" w:rsidRDefault="0035077F" w:rsidP="0035077F">
      <w:pPr>
        <w:pStyle w:val="Prrafodelista"/>
        <w:numPr>
          <w:ilvl w:val="0"/>
          <w:numId w:val="2"/>
        </w:numPr>
        <w:spacing w:after="0" w:line="276" w:lineRule="auto"/>
        <w:ind w:left="567" w:hanging="283"/>
        <w:jc w:val="both"/>
      </w:pPr>
      <w:r>
        <w:t xml:space="preserve">Capacitación especializada y oportuna al plantel administrativo y docentes con la finalidad de mejorar el nivel de integración de los planteles Educativos en el PC-SINEMS. </w:t>
      </w:r>
    </w:p>
    <w:p w14:paraId="74159614" w14:textId="77777777" w:rsidR="0035077F" w:rsidRDefault="0035077F" w:rsidP="0035077F">
      <w:pPr>
        <w:pStyle w:val="Prrafodelista"/>
        <w:numPr>
          <w:ilvl w:val="0"/>
          <w:numId w:val="2"/>
        </w:numPr>
        <w:spacing w:after="0" w:line="276" w:lineRule="auto"/>
        <w:ind w:left="567" w:hanging="283"/>
        <w:jc w:val="both"/>
      </w:pPr>
      <w:r>
        <w:t xml:space="preserve">Llevar a cabo un análisis para identificar nuevos indicadores de Servicios y Gestión que proyecten perfectamente las funciones correspondientes de CONALEP Sinaloa dentro del FAETA. </w:t>
      </w:r>
    </w:p>
    <w:p w14:paraId="4E035BB8" w14:textId="77777777" w:rsidR="0035077F" w:rsidRDefault="0035077F" w:rsidP="0035077F">
      <w:pPr>
        <w:pStyle w:val="Prrafodelista"/>
        <w:numPr>
          <w:ilvl w:val="0"/>
          <w:numId w:val="2"/>
        </w:numPr>
        <w:spacing w:after="0" w:line="276" w:lineRule="auto"/>
        <w:ind w:left="567" w:hanging="283"/>
        <w:jc w:val="both"/>
      </w:pPr>
      <w:r>
        <w:t xml:space="preserve">Priorizar acciones con enfoques que permitan atender las recomendaciones hechas en ejercicios fiscales anteriores y así disminuir necesidades dentro de los planteles educativos. </w:t>
      </w:r>
    </w:p>
    <w:p w14:paraId="174B4A49" w14:textId="77777777" w:rsidR="0035077F" w:rsidRDefault="0035077F" w:rsidP="0035077F">
      <w:pPr>
        <w:pStyle w:val="Prrafodelista"/>
        <w:numPr>
          <w:ilvl w:val="0"/>
          <w:numId w:val="2"/>
        </w:numPr>
        <w:spacing w:after="0" w:line="276" w:lineRule="auto"/>
        <w:ind w:left="567" w:hanging="283"/>
        <w:jc w:val="both"/>
      </w:pPr>
      <w:r>
        <w:t>Llevar a cabo evaluaciones o análisis de manera periódica la MIR para el análisis del funcionamiento interno de los planteles educativos y en caso de la Mir siempre apegándose a la metodología del Marco Lógico.</w:t>
      </w:r>
    </w:p>
    <w:p w14:paraId="0C86449F" w14:textId="77777777" w:rsidR="0035077F" w:rsidRDefault="0035077F" w:rsidP="0035077F">
      <w:pPr>
        <w:pStyle w:val="Prrafodelista"/>
        <w:numPr>
          <w:ilvl w:val="0"/>
          <w:numId w:val="2"/>
        </w:numPr>
        <w:spacing w:after="0" w:line="276" w:lineRule="auto"/>
        <w:ind w:left="567" w:hanging="283"/>
        <w:jc w:val="both"/>
      </w:pPr>
      <w:r>
        <w:t>Intensificar la difusión de los servicios que se ofrecen en CONALEP Sinaloa entre la población estudiantil que representa la población objetivo.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p w14:paraId="05AC33A6" w14:textId="77777777" w:rsidR="00A165BB" w:rsidRDefault="00A165BB" w:rsidP="00A165BB">
      <w:pPr>
        <w:spacing w:after="0" w:line="276" w:lineRule="auto"/>
        <w:rPr>
          <w:b/>
          <w:bCs/>
          <w:color w:val="FFFFFF" w:themeColor="background1"/>
        </w:rPr>
      </w:pPr>
    </w:p>
    <w:p w14:paraId="300E70EE" w14:textId="77777777" w:rsidR="0035077F" w:rsidRDefault="0035077F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5BAA969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651D32"/>
            <w:vAlign w:val="center"/>
          </w:tcPr>
          <w:p w14:paraId="563C2029" w14:textId="295B5667" w:rsidR="00BB6D7C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</w:pPr>
            <w:r w:rsidRPr="00BB6D7C">
              <w:rPr>
                <w:b/>
                <w:bCs/>
                <w:color w:val="FFFFFF" w:themeColor="background1"/>
              </w:rPr>
              <w:lastRenderedPageBreak/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133709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77777777" w:rsidR="006C747D" w:rsidRPr="00133709" w:rsidRDefault="00133709" w:rsidP="00521401">
            <w:pPr>
              <w:spacing w:after="0" w:line="276" w:lineRule="auto"/>
              <w:ind w:left="179"/>
            </w:pPr>
            <w:r>
              <w:t>Jorge Alfredo Gameros Rojas</w:t>
            </w:r>
          </w:p>
        </w:tc>
      </w:tr>
      <w:tr w:rsidR="006C747D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133709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77777777" w:rsidR="006C747D" w:rsidRPr="00133709" w:rsidRDefault="00133709" w:rsidP="00521401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C747D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C747D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77777777" w:rsidR="006C747D" w:rsidRPr="00133709" w:rsidRDefault="00133709" w:rsidP="00521401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C747D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C747D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77777777" w:rsidR="006C747D" w:rsidRPr="00133709" w:rsidRDefault="00133709" w:rsidP="00521401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C747D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C747D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77777777" w:rsidR="006C747D" w:rsidRPr="00133709" w:rsidRDefault="00133709" w:rsidP="00521401">
            <w:pPr>
              <w:spacing w:after="0" w:line="276" w:lineRule="auto"/>
              <w:ind w:left="179"/>
            </w:pPr>
            <w:r>
              <w:t>jorge.gameros@sinaloa.gob.mx</w:t>
            </w:r>
          </w:p>
        </w:tc>
      </w:tr>
      <w:tr w:rsidR="006C747D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C747D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6A92" w14:textId="77777777" w:rsidR="006C747D" w:rsidRPr="00133709" w:rsidRDefault="006C747D" w:rsidP="00521401">
            <w:pPr>
              <w:spacing w:after="0" w:line="276" w:lineRule="auto"/>
              <w:ind w:left="179"/>
            </w:pPr>
            <w:r w:rsidRPr="007301C5">
              <w:t>(667)</w:t>
            </w:r>
            <w:r w:rsidR="00133709"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7C4CD6" w14:paraId="449405D2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651D32"/>
            <w:vAlign w:val="center"/>
          </w:tcPr>
          <w:p w14:paraId="57932F8D" w14:textId="77777777" w:rsidR="007C4CD6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</w:pPr>
            <w:r w:rsidRPr="00BA4A59">
              <w:rPr>
                <w:rFonts w:eastAsia="Times New Roman"/>
                <w:b/>
                <w:color w:val="FFFFFF"/>
                <w:lang w:eastAsia="es-MX"/>
              </w:rPr>
              <w:t>Identificación del (os) Programa(</w:t>
            </w:r>
            <w:r>
              <w:rPr>
                <w:rFonts w:eastAsia="Times New Roman"/>
                <w:b/>
                <w:color w:val="FFFFFF"/>
                <w:lang w:eastAsia="es-MX"/>
              </w:rPr>
              <w:t>s</w:t>
            </w:r>
            <w:r w:rsidRPr="00BA4A59">
              <w:rPr>
                <w:rFonts w:eastAsia="Times New Roman"/>
                <w:b/>
                <w:color w:val="FFFFFF"/>
                <w:lang w:eastAsia="es-MX"/>
              </w:rPr>
              <w:t>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4738BAF" w14:textId="51D025FE" w:rsidR="007C4CD6" w:rsidRPr="00521401" w:rsidRDefault="00101E63" w:rsidP="00521401">
            <w:pPr>
              <w:spacing w:after="0" w:line="276" w:lineRule="auto"/>
              <w:ind w:left="179"/>
            </w:pPr>
            <w:r>
              <w:rPr>
                <w:rFonts w:eastAsia="Times New Roman"/>
                <w:b/>
                <w:color w:val="000000"/>
                <w:lang w:eastAsia="es-MX"/>
              </w:rPr>
              <w:t>I</w:t>
            </w:r>
            <w:r>
              <w:rPr>
                <w:rFonts w:eastAsia="Times New Roman"/>
                <w:color w:val="000000"/>
                <w:lang w:eastAsia="es-MX"/>
              </w:rPr>
              <w:t xml:space="preserve">009 </w:t>
            </w:r>
            <w:r w:rsidRPr="00014BEC">
              <w:rPr>
                <w:rFonts w:eastAsia="Times New Roman"/>
                <w:color w:val="000000"/>
                <w:lang w:eastAsia="es-MX"/>
              </w:rPr>
              <w:t>FAETA</w:t>
            </w:r>
            <w:r>
              <w:rPr>
                <w:rFonts w:eastAsia="Times New Roman"/>
                <w:color w:val="000000"/>
                <w:lang w:eastAsia="es-MX"/>
              </w:rPr>
              <w:t>-</w:t>
            </w:r>
            <w:r w:rsidRPr="00014BEC">
              <w:rPr>
                <w:rFonts w:eastAsia="Times New Roman"/>
                <w:color w:val="000000"/>
                <w:lang w:eastAsia="es-MX"/>
              </w:rPr>
              <w:t xml:space="preserve"> Educación Tecnológica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AB629A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0C526CFF" w:rsidR="007C4CD6" w:rsidRPr="007C4CD6" w:rsidRDefault="00101E63" w:rsidP="00521401">
            <w:pPr>
              <w:spacing w:after="0" w:line="276" w:lineRule="auto"/>
              <w:ind w:left="179"/>
            </w:pPr>
            <w:r>
              <w:t>ET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AB629A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53808F" w14:textId="5695FA55" w:rsidR="007C4CD6" w:rsidRPr="007C4CD6" w:rsidRDefault="00101E63" w:rsidP="00521401">
            <w:pPr>
              <w:spacing w:after="0" w:line="276" w:lineRule="auto"/>
              <w:ind w:left="179"/>
            </w:pPr>
            <w:r w:rsidRPr="00101E63">
              <w:t>Colegio de Educación Profesional Técnica del Estado de Sinaloa (CONALEP)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AB629A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3D369B0" w14:textId="3EEB0CBD" w:rsidR="005A28B9" w:rsidRPr="00A16BE7" w:rsidRDefault="00AB629A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7467B9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06EEC80E" w14:textId="141B7C08" w:rsidR="00090637" w:rsidRPr="00D913D9" w:rsidRDefault="00101E63" w:rsidP="00287214">
            <w:pPr>
              <w:spacing w:after="0" w:line="276" w:lineRule="auto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7D875F" w14:textId="7D71F9CC" w:rsidR="00090637" w:rsidRPr="00090637" w:rsidRDefault="00090637" w:rsidP="00287214">
            <w:pPr>
              <w:spacing w:after="0" w:line="276" w:lineRule="auto"/>
              <w:jc w:val="center"/>
            </w:pPr>
          </w:p>
        </w:tc>
        <w:tc>
          <w:tcPr>
            <w:tcW w:w="3252" w:type="dxa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:rsidRPr="007F0E76" w14:paraId="216FE23E" w14:textId="77777777" w:rsidTr="007F0E76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7091B8EA" w14:textId="46054970" w:rsidR="005065B9" w:rsidRPr="007F0E76" w:rsidRDefault="00140C5D" w:rsidP="005065B9">
            <w:pPr>
              <w:spacing w:after="0" w:line="276" w:lineRule="auto"/>
              <w:ind w:left="179"/>
            </w:pPr>
            <w:r w:rsidRPr="007F0E76">
              <w:t>Wilfredo Veliz Figueroa</w:t>
            </w:r>
          </w:p>
        </w:tc>
      </w:tr>
      <w:tr w:rsidR="00925C75" w:rsidRPr="007F0E76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7F0E76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7F0E76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5065B9" w:rsidRPr="007F0E76" w14:paraId="6370D0DF" w14:textId="77777777" w:rsidTr="007F0E76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54E4AA94" w14:textId="5BD62BFD" w:rsidR="005065B9" w:rsidRPr="007F0E76" w:rsidRDefault="00D44D04" w:rsidP="005065B9">
            <w:pPr>
              <w:spacing w:after="0" w:line="276" w:lineRule="auto"/>
              <w:ind w:left="179"/>
            </w:pPr>
            <w:hyperlink r:id="rId12" w:history="1">
              <w:r w:rsidR="000F7C5F" w:rsidRPr="008B6F2A">
                <w:rPr>
                  <w:rStyle w:val="Hipervnculo"/>
                </w:rPr>
                <w:t>wveliz@sin.conalep.edu.mx</w:t>
              </w:r>
            </w:hyperlink>
            <w:r w:rsidR="000F7C5F">
              <w:t xml:space="preserve"> </w:t>
            </w:r>
          </w:p>
        </w:tc>
      </w:tr>
      <w:tr w:rsidR="00A753A2" w:rsidRPr="007F0E76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7F0E76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7F0E76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5065B9" w:rsidRPr="007F0E76" w14:paraId="3C5D9DC6" w14:textId="77777777" w:rsidTr="007F0E76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138DA773" w14:textId="0F70AA71" w:rsidR="005065B9" w:rsidRPr="007F0E76" w:rsidRDefault="007F0E76" w:rsidP="005065B9">
            <w:pPr>
              <w:spacing w:after="0" w:line="276" w:lineRule="auto"/>
              <w:ind w:left="179"/>
            </w:pPr>
            <w:r w:rsidRPr="007F0E76">
              <w:t>Colegio de Educación Profesional Técnica del Estado de Sinaloa</w:t>
            </w:r>
          </w:p>
        </w:tc>
      </w:tr>
      <w:tr w:rsidR="00A753A2" w:rsidRPr="007F0E76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A753A2" w:rsidRPr="007F0E76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7F0E76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 w:rsidR="00287214" w:rsidRPr="007F0E76"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7F0E76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5065B9" w14:paraId="49F6EF2F" w14:textId="77777777" w:rsidTr="007F0E76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6F19C066" w14:textId="5D4032A2" w:rsidR="005065B9" w:rsidRPr="007301C5" w:rsidRDefault="005065B9" w:rsidP="005065B9">
            <w:pPr>
              <w:spacing w:after="0" w:line="276" w:lineRule="auto"/>
              <w:ind w:left="179"/>
            </w:pPr>
            <w:r w:rsidRPr="007F0E76">
              <w:t>(667)</w:t>
            </w:r>
            <w:r w:rsidRPr="0058649A">
              <w:t xml:space="preserve"> </w:t>
            </w:r>
            <w:r w:rsidR="007F0E76">
              <w:t>758</w:t>
            </w:r>
            <w:r w:rsidR="000F7C5F">
              <w:t xml:space="preserve"> </w:t>
            </w:r>
            <w:r w:rsidR="007F0E76">
              <w:t>11</w:t>
            </w:r>
            <w:r w:rsidR="000F7C5F">
              <w:t xml:space="preserve"> </w:t>
            </w:r>
            <w:r w:rsidR="007F0E76">
              <w:t>00</w:t>
            </w:r>
          </w:p>
        </w:tc>
      </w:tr>
    </w:tbl>
    <w:p w14:paraId="222ABE39" w14:textId="77777777" w:rsidR="00090637" w:rsidRDefault="00090637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090637" w14:paraId="732B5D3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651D32"/>
            <w:vAlign w:val="center"/>
          </w:tcPr>
          <w:p w14:paraId="1529799E" w14:textId="77777777" w:rsidR="00090637" w:rsidRPr="00866990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</w:pPr>
            <w:r w:rsidRPr="00866990">
              <w:rPr>
                <w:b/>
                <w:bCs/>
                <w:color w:val="FFFFFF" w:themeColor="background1"/>
              </w:rPr>
              <w:lastRenderedPageBreak/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22D310B8" w14:textId="77777777" w:rsidR="00A06CEF" w:rsidRPr="00866990" w:rsidRDefault="00C61D21" w:rsidP="00A06CEF">
            <w:pPr>
              <w:spacing w:after="0" w:line="276" w:lineRule="auto"/>
            </w:pPr>
            <w:r w:rsidRPr="00866990">
              <w:t>Evaluación Interna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305D4C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334040E1" w14:textId="77777777" w:rsidR="00090637" w:rsidRPr="00866990" w:rsidRDefault="00090637" w:rsidP="00521401">
            <w:pPr>
              <w:spacing w:after="0" w:line="276" w:lineRule="auto"/>
              <w:ind w:left="179"/>
            </w:pP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5CBDEAA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2A2EB40C" w14:textId="77777777" w:rsidR="00090637" w:rsidRPr="00866990" w:rsidRDefault="00C61D21" w:rsidP="00521401">
            <w:pPr>
              <w:spacing w:after="0" w:line="276" w:lineRule="auto"/>
              <w:ind w:left="179"/>
            </w:pPr>
            <w:r w:rsidRPr="00866990">
              <w:t>$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64613A" w14:textId="77777777" w:rsidR="004C435E" w:rsidRPr="00866990" w:rsidRDefault="004C435E" w:rsidP="004C435E">
            <w:pPr>
              <w:spacing w:after="0" w:line="276" w:lineRule="auto"/>
              <w:ind w:left="179"/>
            </w:pPr>
          </w:p>
        </w:tc>
      </w:tr>
      <w:tr w:rsidR="00090637" w14:paraId="2A1035F1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1A46D2C3" w14:textId="77777777" w:rsidR="004C435E" w:rsidRPr="00866990" w:rsidRDefault="004C435E" w:rsidP="000D2A1A">
            <w:pPr>
              <w:spacing w:after="0" w:line="276" w:lineRule="auto"/>
            </w:pPr>
          </w:p>
        </w:tc>
      </w:tr>
      <w:tr w:rsidR="00090637" w14:paraId="48B7EE05" w14:textId="77777777" w:rsidTr="0079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51D32"/>
            <w:vAlign w:val="center"/>
          </w:tcPr>
          <w:p w14:paraId="4AF233BE" w14:textId="274A8364" w:rsidR="00090637" w:rsidRPr="00866990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</w:pPr>
            <w:r w:rsidRPr="00866990">
              <w:rPr>
                <w:b/>
                <w:bCs/>
                <w:color w:val="FFFFFF" w:themeColor="background1"/>
              </w:rPr>
              <w:t>D</w:t>
            </w:r>
            <w:r w:rsidR="007D00B1" w:rsidRPr="00866990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090637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1BC18" w14:textId="77777777" w:rsidR="00482F66" w:rsidRDefault="00482F66" w:rsidP="008E5209">
      <w:pPr>
        <w:spacing w:after="0" w:line="240" w:lineRule="auto"/>
      </w:pPr>
      <w:r>
        <w:separator/>
      </w:r>
    </w:p>
  </w:endnote>
  <w:endnote w:type="continuationSeparator" w:id="0">
    <w:p w14:paraId="06F940A8" w14:textId="77777777" w:rsidR="00482F66" w:rsidRDefault="00482F66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  <w:sz w:val="18"/>
        <w:szCs w:val="18"/>
      </w:rPr>
      <w:id w:val="-994024082"/>
      <w:docPartObj>
        <w:docPartGallery w:val="Page Numbers (Bottom of Page)"/>
        <w:docPartUnique/>
      </w:docPartObj>
    </w:sdtPr>
    <w:sdtEndPr/>
    <w:sdtContent>
      <w:p w14:paraId="45E1F248" w14:textId="77777777" w:rsidR="000F7C5F" w:rsidRPr="00226E1B" w:rsidRDefault="000F7C5F" w:rsidP="000F7C5F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788D1AE9" w14:textId="77777777" w:rsidR="000F7C5F" w:rsidRPr="000F7C5F" w:rsidRDefault="000F7C5F" w:rsidP="000F7C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77777777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Pr="00226E1B">
          <w:rPr>
            <w:b/>
            <w:bCs/>
            <w:sz w:val="18"/>
            <w:szCs w:val="18"/>
            <w:lang w:val="es-ES"/>
          </w:rPr>
          <w:t>2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0B26A" w14:textId="77777777" w:rsidR="00482F66" w:rsidRDefault="00482F66" w:rsidP="008E5209">
      <w:pPr>
        <w:spacing w:after="0" w:line="240" w:lineRule="auto"/>
      </w:pPr>
      <w:r>
        <w:separator/>
      </w:r>
    </w:p>
  </w:footnote>
  <w:footnote w:type="continuationSeparator" w:id="0">
    <w:p w14:paraId="70B14DBE" w14:textId="77777777" w:rsidR="00482F66" w:rsidRDefault="00482F66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427E2" w14:textId="77777777" w:rsidR="00AB629A" w:rsidRDefault="00AB629A" w:rsidP="00AB629A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</w:rPr>
      <w:drawing>
        <wp:anchor distT="0" distB="0" distL="114300" distR="114300" simplePos="0" relativeHeight="251660288" behindDoc="0" locked="0" layoutInCell="1" allowOverlap="1" wp14:anchorId="0EE17961" wp14:editId="7AFA2965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5C5E">
      <w:rPr>
        <w:rFonts w:ascii="Medium" w:hAnsi="Medium" w:cs="Arial"/>
        <w:b/>
        <w:color w:val="651D32"/>
        <w:sz w:val="26"/>
        <w:szCs w:val="26"/>
      </w:rPr>
      <w:t xml:space="preserve">Formato para la Difusión de los Resultados de la Evaluación del </w:t>
    </w:r>
    <w:r>
      <w:rPr>
        <w:rFonts w:ascii="Medium" w:hAnsi="Medium" w:cs="Arial"/>
        <w:b/>
        <w:color w:val="651D32"/>
        <w:sz w:val="26"/>
        <w:szCs w:val="26"/>
      </w:rPr>
      <w:t>programa</w:t>
    </w:r>
  </w:p>
  <w:p w14:paraId="47C3A009" w14:textId="07236631" w:rsidR="00AB629A" w:rsidRPr="00AB629A" w:rsidRDefault="00AB629A" w:rsidP="00AB62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FD386" w14:textId="77777777" w:rsidR="0086126F" w:rsidRDefault="006047A9" w:rsidP="0085511A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A65C5E">
      <w:rPr>
        <w:rFonts w:ascii="Medium" w:hAnsi="Medium" w:cs="Arial"/>
        <w:b/>
        <w:color w:val="651D32"/>
        <w:sz w:val="26"/>
        <w:szCs w:val="26"/>
      </w:rPr>
      <w:t>Formato para la Difusión de los Resultados de la Evaluaci</w:t>
    </w:r>
    <w:r w:rsidR="002272AA" w:rsidRPr="00A65C5E">
      <w:rPr>
        <w:rFonts w:ascii="Medium" w:hAnsi="Medium" w:cs="Arial"/>
        <w:b/>
        <w:color w:val="651D32"/>
        <w:sz w:val="26"/>
        <w:szCs w:val="26"/>
      </w:rPr>
      <w:t xml:space="preserve">ón del </w:t>
    </w:r>
    <w:r w:rsidR="00A65C5E">
      <w:rPr>
        <w:rFonts w:ascii="Medium" w:hAnsi="Medium" w:cs="Arial"/>
        <w:b/>
        <w:color w:val="651D32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4868_"/>
      </v:shape>
    </w:pict>
  </w:numPicBullet>
  <w:abstractNum w:abstractNumId="0" w15:restartNumberingAfterBreak="0">
    <w:nsid w:val="0E0217DB"/>
    <w:multiLevelType w:val="hybridMultilevel"/>
    <w:tmpl w:val="C484955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D00CA9"/>
    <w:multiLevelType w:val="multilevel"/>
    <w:tmpl w:val="080A001F"/>
    <w:numStyleLink w:val="Estilo1"/>
  </w:abstractNum>
  <w:abstractNum w:abstractNumId="2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3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4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7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10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1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14"/>
  </w:num>
  <w:num w:numId="7">
    <w:abstractNumId w:val="15"/>
  </w:num>
  <w:num w:numId="8">
    <w:abstractNumId w:val="16"/>
  </w:num>
  <w:num w:numId="9">
    <w:abstractNumId w:val="8"/>
  </w:num>
  <w:num w:numId="10">
    <w:abstractNumId w:val="4"/>
  </w:num>
  <w:num w:numId="11">
    <w:abstractNumId w:val="5"/>
  </w:num>
  <w:num w:numId="12">
    <w:abstractNumId w:val="13"/>
  </w:num>
  <w:num w:numId="13">
    <w:abstractNumId w:val="12"/>
  </w:num>
  <w:num w:numId="14">
    <w:abstractNumId w:val="10"/>
  </w:num>
  <w:num w:numId="15">
    <w:abstractNumId w:val="6"/>
  </w:num>
  <w:num w:numId="16">
    <w:abstractNumId w:val="2"/>
  </w:num>
  <w:num w:numId="1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BC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0F7C5F"/>
    <w:rsid w:val="00101E63"/>
    <w:rsid w:val="00102E69"/>
    <w:rsid w:val="00107559"/>
    <w:rsid w:val="00110F36"/>
    <w:rsid w:val="0011419F"/>
    <w:rsid w:val="00121D44"/>
    <w:rsid w:val="00131E38"/>
    <w:rsid w:val="00133709"/>
    <w:rsid w:val="00140C5D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D1AFC"/>
    <w:rsid w:val="002D3EA7"/>
    <w:rsid w:val="002D457E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DBF"/>
    <w:rsid w:val="0035077F"/>
    <w:rsid w:val="00351B94"/>
    <w:rsid w:val="003671EF"/>
    <w:rsid w:val="00375FD1"/>
    <w:rsid w:val="003800F3"/>
    <w:rsid w:val="003867E1"/>
    <w:rsid w:val="003917C6"/>
    <w:rsid w:val="003954C6"/>
    <w:rsid w:val="003964B5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2F66"/>
    <w:rsid w:val="004874A7"/>
    <w:rsid w:val="0049271E"/>
    <w:rsid w:val="00495144"/>
    <w:rsid w:val="004A055F"/>
    <w:rsid w:val="004A30A1"/>
    <w:rsid w:val="004B0BF8"/>
    <w:rsid w:val="004C10D1"/>
    <w:rsid w:val="004C1175"/>
    <w:rsid w:val="004C1F58"/>
    <w:rsid w:val="004C36DB"/>
    <w:rsid w:val="004C435E"/>
    <w:rsid w:val="004D131A"/>
    <w:rsid w:val="004D31EC"/>
    <w:rsid w:val="004E2AE5"/>
    <w:rsid w:val="004E5966"/>
    <w:rsid w:val="004F1261"/>
    <w:rsid w:val="0050641D"/>
    <w:rsid w:val="005065B9"/>
    <w:rsid w:val="00510CF9"/>
    <w:rsid w:val="00521401"/>
    <w:rsid w:val="005266DC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4D15"/>
    <w:rsid w:val="0058734A"/>
    <w:rsid w:val="0059649C"/>
    <w:rsid w:val="005A28B9"/>
    <w:rsid w:val="005A2AEF"/>
    <w:rsid w:val="005B4A7B"/>
    <w:rsid w:val="005B6573"/>
    <w:rsid w:val="005B6E40"/>
    <w:rsid w:val="005C1C8A"/>
    <w:rsid w:val="005C47E6"/>
    <w:rsid w:val="005D1F4D"/>
    <w:rsid w:val="005E2E2D"/>
    <w:rsid w:val="005E44FA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1B03"/>
    <w:rsid w:val="0062578D"/>
    <w:rsid w:val="00630891"/>
    <w:rsid w:val="006329BE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7E0D"/>
    <w:rsid w:val="006F3A57"/>
    <w:rsid w:val="006F4B1F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67B9"/>
    <w:rsid w:val="00747873"/>
    <w:rsid w:val="00747C39"/>
    <w:rsid w:val="007513D2"/>
    <w:rsid w:val="00752A2A"/>
    <w:rsid w:val="007541F8"/>
    <w:rsid w:val="007610AB"/>
    <w:rsid w:val="00782C22"/>
    <w:rsid w:val="00784BFB"/>
    <w:rsid w:val="007862E9"/>
    <w:rsid w:val="007967D9"/>
    <w:rsid w:val="007A0C17"/>
    <w:rsid w:val="007A0D4E"/>
    <w:rsid w:val="007A73AA"/>
    <w:rsid w:val="007A782D"/>
    <w:rsid w:val="007B4768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0E76"/>
    <w:rsid w:val="007F7EF8"/>
    <w:rsid w:val="00800FFA"/>
    <w:rsid w:val="00801AE3"/>
    <w:rsid w:val="00803598"/>
    <w:rsid w:val="00807F0F"/>
    <w:rsid w:val="00822FE3"/>
    <w:rsid w:val="00823754"/>
    <w:rsid w:val="00827FA5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1D96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50021"/>
    <w:rsid w:val="0096110F"/>
    <w:rsid w:val="009768FB"/>
    <w:rsid w:val="0098143F"/>
    <w:rsid w:val="00983315"/>
    <w:rsid w:val="009A182A"/>
    <w:rsid w:val="009A3BA4"/>
    <w:rsid w:val="009A514C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A01187"/>
    <w:rsid w:val="00A0130B"/>
    <w:rsid w:val="00A04263"/>
    <w:rsid w:val="00A06B19"/>
    <w:rsid w:val="00A06C49"/>
    <w:rsid w:val="00A06CEF"/>
    <w:rsid w:val="00A11D6D"/>
    <w:rsid w:val="00A165BB"/>
    <w:rsid w:val="00A16C5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B629A"/>
    <w:rsid w:val="00AC54AF"/>
    <w:rsid w:val="00AC620E"/>
    <w:rsid w:val="00AD0ADD"/>
    <w:rsid w:val="00AE0BD1"/>
    <w:rsid w:val="00AE4E69"/>
    <w:rsid w:val="00AE5C01"/>
    <w:rsid w:val="00AF2993"/>
    <w:rsid w:val="00B10612"/>
    <w:rsid w:val="00B1341D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7FBE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1C9C"/>
    <w:rsid w:val="00BF1F13"/>
    <w:rsid w:val="00BF25EA"/>
    <w:rsid w:val="00BF698D"/>
    <w:rsid w:val="00C04B92"/>
    <w:rsid w:val="00C103A7"/>
    <w:rsid w:val="00C17070"/>
    <w:rsid w:val="00C2107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44D04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31E18"/>
    <w:rsid w:val="00E42310"/>
    <w:rsid w:val="00E474E8"/>
    <w:rsid w:val="00E4783D"/>
    <w:rsid w:val="00E529A2"/>
    <w:rsid w:val="00E55352"/>
    <w:rsid w:val="00E608AA"/>
    <w:rsid w:val="00E66462"/>
    <w:rsid w:val="00E74948"/>
    <w:rsid w:val="00E85EDC"/>
    <w:rsid w:val="00E91A09"/>
    <w:rsid w:val="00E95051"/>
    <w:rsid w:val="00EA4287"/>
    <w:rsid w:val="00EB345E"/>
    <w:rsid w:val="00EB4CD4"/>
    <w:rsid w:val="00EC21F6"/>
    <w:rsid w:val="00EC3814"/>
    <w:rsid w:val="00EC63B6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D4900A40-5B1F-40C9-942A-0B66CD7B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B134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veliz@sin.conalep.edu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327D1-5BEE-467B-AD2D-2A548918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</Template>
  <TotalTime>99</TotalTime>
  <Pages>5</Pages>
  <Words>1476</Words>
  <Characters>8119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Evaluacion</cp:lastModifiedBy>
  <cp:revision>16</cp:revision>
  <cp:lastPrinted>2022-06-17T19:35:00Z</cp:lastPrinted>
  <dcterms:created xsi:type="dcterms:W3CDTF">2022-06-23T20:13:00Z</dcterms:created>
  <dcterms:modified xsi:type="dcterms:W3CDTF">2022-08-31T17:24:00Z</dcterms:modified>
</cp:coreProperties>
</file>